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567" w:right="-567"/>
        <w:rPr>
          <w:b/>
        </w:rPr>
      </w:pPr>
      <w:r>
        <w:rPr>
          <w:b/>
        </w:rPr>
        <w:t>NÁVOD K ZAKOUPENÍ PERMANENTNÍ VSTUPENKY SK SIGMA OLOMOUC NA SEZONU 2025/2026</w:t>
      </w:r>
    </w:p>
    <w:p>
      <w:pPr>
        <w:pStyle w:val="Normal"/>
        <w:ind w:left="-567" w:right="-567"/>
        <w:rPr>
          <w:b/>
        </w:rPr>
      </w:pPr>
      <w:r>
        <w:rPr>
          <w:b/>
        </w:rPr>
      </w:r>
    </w:p>
    <w:p>
      <w:pPr>
        <w:pStyle w:val="Normal"/>
        <w:ind w:left="-567" w:right="-567"/>
        <w:rPr/>
      </w:pPr>
      <w:r>
        <w:rPr>
          <w:b/>
        </w:rPr>
        <w:t xml:space="preserve">Nákup vstupenek prostřednictvím předkupního práva pro permanetkáře - </w:t>
      </w:r>
      <w:r>
        <w:rPr>
          <w:rStyle w:val="Hyperlink"/>
        </w:rPr>
        <w:t>https://ticketportal.cz /</w:t>
      </w:r>
      <w:r>
        <w:rPr/>
        <w:br/>
        <w:t xml:space="preserve">(v budoucnu přes </w:t>
      </w:r>
      <w:hyperlink r:id="rId2">
        <w:r>
          <w:rPr>
            <w:rStyle w:val="Hyperlink"/>
          </w:rPr>
          <w:t>https://vstupenky.sigmafotbal.cz</w:t>
        </w:r>
      </w:hyperlink>
      <w:r>
        <w:rPr/>
        <w:t>)</w:t>
      </w:r>
    </w:p>
    <w:p>
      <w:pPr>
        <w:pStyle w:val="Normal"/>
        <w:ind w:left="-567" w:right="-567"/>
        <w:rPr/>
      </w:pPr>
      <w:r>
        <w:rPr>
          <w:b/>
        </w:rPr>
        <w:br/>
        <w:t xml:space="preserve">1) </w:t>
      </w:r>
      <w:r>
        <w:rPr/>
        <w:t xml:space="preserve">Přihlašte se na hlavní stránce webu a v menu Můj účet zvolte </w:t>
      </w:r>
      <w:r>
        <w:rPr>
          <w:b/>
        </w:rPr>
        <w:t>Permanentky /</w:t>
      </w:r>
      <w:r>
        <w:rPr>
          <w:b/>
          <w:shd w:fill="auto" w:val="clear"/>
        </w:rPr>
        <w:t xml:space="preserve"> </w:t>
      </w:r>
      <w:r>
        <w:rPr>
          <w:b/>
          <w:shd w:fill="auto" w:val="clear"/>
        </w:rPr>
        <w:t>Fotbal</w:t>
      </w:r>
      <w:r>
        <w:rPr>
          <w:b/>
          <w:shd w:fill="auto" w:val="clear"/>
        </w:rPr>
        <w:t xml:space="preserve"> </w:t>
      </w:r>
      <w:r>
        <w:rPr>
          <w:b/>
        </w:rPr>
        <w:t>/ SK SIGMA OLOMOUC</w:t>
      </w:r>
      <w:r>
        <w:rPr/>
        <w:t xml:space="preserve"> </w:t>
      </w:r>
    </w:p>
    <w:p>
      <w:pPr>
        <w:pStyle w:val="Normal"/>
        <w:ind w:left="-567" w:right="-567"/>
        <w:rPr>
          <w:b/>
        </w:rPr>
      </w:pPr>
      <w:r>
        <w:rPr/>
        <w:drawing>
          <wp:inline distT="0" distB="0" distL="0" distR="0">
            <wp:extent cx="5760720" cy="280797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left="-567" w:right="-567"/>
        <w:rPr/>
      </w:pPr>
      <w:r>
        <w:rPr>
          <w:b/>
        </w:rPr>
        <w:t>2/</w:t>
      </w:r>
      <w:r>
        <w:rPr/>
        <w:t xml:space="preserve"> Pokud ještě nemáte permanentku přiřazenou ke kontu, tak klikněte na Fotbal a poté svůj klub, zadejte číslo permanentky, její ověřovací údaj a proveďte její přiřazení. V případě, že permanentku už přiřazenou máte, přeskočte prosím na další bod návodu.</w:t>
        <w:br/>
      </w:r>
      <w:r>
        <w:rPr/>
        <w:drawing>
          <wp:inline distT="0" distB="0" distL="0" distR="0">
            <wp:extent cx="5760720" cy="2099945"/>
            <wp:effectExtent l="0" t="0" r="0" b="0"/>
            <wp:docPr id="2" name="Obrázek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br/>
      </w:r>
      <w:r>
        <w:rPr/>
        <w:drawing>
          <wp:inline distT="0" distB="0" distL="0" distR="0">
            <wp:extent cx="5760720" cy="2882900"/>
            <wp:effectExtent l="0" t="0" r="0" b="0"/>
            <wp:docPr id="3" name="Obrázek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left="-567" w:right="-567"/>
        <w:rPr/>
      </w:pPr>
      <w:r>
        <w:rPr/>
        <w:drawing>
          <wp:inline distT="0" distB="0" distL="0" distR="0">
            <wp:extent cx="5760720" cy="2472055"/>
            <wp:effectExtent l="0" t="0" r="0" b="0"/>
            <wp:docPr id="4" name="Obrázek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left="-567" w:right="-567"/>
        <w:rPr/>
      </w:pPr>
      <w:r>
        <w:rPr>
          <w:b/>
        </w:rPr>
        <w:t>3/</w:t>
      </w:r>
      <w:r>
        <w:rPr/>
        <w:t xml:space="preserve"> Zvolte předkupní právo a dostanete se na seznam Vašich míst v předkupním právu. Zde označte rezervace, které chcete zaplatit, vyplňte požadované údaje a pokračujte tlačítkem </w:t>
      </w:r>
      <w:r>
        <w:rPr>
          <w:b/>
        </w:rPr>
        <w:t xml:space="preserve">„Zaplatit“ </w:t>
      </w:r>
      <w:r>
        <w:rPr/>
        <w:t>(Pokud máte nárok na slevu, tak ji lze nastavit v dalším kroku).</w:t>
        <w:br/>
      </w:r>
    </w:p>
    <w:p>
      <w:pPr>
        <w:pStyle w:val="Normal"/>
        <w:ind w:left="-567" w:right="-567"/>
        <w:rPr/>
      </w:pPr>
      <w:r>
        <w:rPr/>
        <w:drawing>
          <wp:inline distT="0" distB="0" distL="0" distR="0">
            <wp:extent cx="5760720" cy="1501775"/>
            <wp:effectExtent l="0" t="0" r="0" b="0"/>
            <wp:docPr id="5" name="Obrázek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left="-567" w:right="-567"/>
        <w:rPr/>
      </w:pPr>
      <w:r>
        <w:rPr/>
        <w:br/>
      </w:r>
      <w:r>
        <w:rPr/>
        <w:drawing>
          <wp:inline distT="0" distB="0" distL="0" distR="0">
            <wp:extent cx="5760720" cy="2376805"/>
            <wp:effectExtent l="0" t="0" r="0" b="0"/>
            <wp:docPr id="6" name="Obrázek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spacing w:before="0" w:after="200"/>
        <w:ind w:left="-567" w:right="-567"/>
        <w:rPr/>
      </w:pPr>
      <w:r>
        <w:rPr/>
        <w:t>4/ V tomto kroku můžete nastavit slevu (pokud na ni máte nárok), typ vyzvednutí a pokračujte k platbě.</w:t>
        <w:br/>
      </w:r>
      <w:r>
        <w:rPr>
          <w:b/>
        </w:rPr>
        <w:t>Vyzvednutí na pokladně</w:t>
      </w:r>
      <w:r>
        <w:rPr/>
        <w:t xml:space="preserve"> – potvrzení o nákupu obdržíte do emailu s údaji pro přidání permanentky ke svému účtu a vyzvednutím na pokladně SK Sigma Olomouc.</w:t>
      </w:r>
    </w:p>
    <w:p>
      <w:pPr>
        <w:pStyle w:val="Normal"/>
        <w:ind w:left="-567" w:right="-567"/>
        <w:rPr/>
      </w:pPr>
      <w:r>
        <w:rPr>
          <w:b/>
          <w:bCs/>
        </w:rPr>
        <w:t>Mobil ticket</w:t>
      </w:r>
      <w:r>
        <w:rPr/>
        <w:t xml:space="preserve"> – stáhnutí permanentní vstupenky do peněženky v mobilu dokončíte hned po zakoupení nebo s odkazu, který dostanete emailem.   </w:t>
      </w:r>
    </w:p>
    <w:p>
      <w:pPr>
        <w:pStyle w:val="Normal"/>
        <w:ind w:right="-567"/>
        <w:rPr/>
      </w:pPr>
      <w:r>
        <w:rPr/>
        <w:br/>
        <w:br/>
      </w:r>
    </w:p>
    <w:p>
      <w:pPr>
        <w:pStyle w:val="Normal"/>
        <w:ind w:right="-567"/>
        <w:rPr/>
      </w:pPr>
      <w:r>
        <w:rPr/>
        <w:drawing>
          <wp:inline distT="0" distB="0" distL="0" distR="0">
            <wp:extent cx="4353560" cy="4972685"/>
            <wp:effectExtent l="0" t="0" r="0" b="0"/>
            <wp:docPr id="7" name="Obrázek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497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right="-567"/>
        <w:rPr/>
      </w:pPr>
      <w:r>
        <w:rPr/>
      </w:r>
    </w:p>
    <w:p>
      <w:pPr>
        <w:pStyle w:val="Normal"/>
        <w:ind w:right="-567"/>
        <w:rPr/>
      </w:pPr>
      <w:r>
        <w:rPr/>
        <w:drawing>
          <wp:inline distT="0" distB="0" distL="0" distR="0">
            <wp:extent cx="4839335" cy="4848860"/>
            <wp:effectExtent l="0" t="0" r="0" b="0"/>
            <wp:docPr id="8" name="Obrázek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484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right="-567"/>
        <w:rPr/>
      </w:pPr>
      <w:r>
        <w:rPr/>
        <w:t>Stáhnutí mobil ticketu do Vaší peněženky dokončíte viz. Obrázek níže.</w:t>
      </w:r>
    </w:p>
    <w:p>
      <w:pPr>
        <w:pStyle w:val="Normal"/>
        <w:spacing w:before="0" w:after="200"/>
        <w:ind w:right="-567"/>
        <w:rPr/>
      </w:pPr>
      <w:r>
        <w:rPr/>
        <w:drawing>
          <wp:inline distT="0" distB="0" distL="0" distR="0">
            <wp:extent cx="5760720" cy="2475230"/>
            <wp:effectExtent l="0" t="0" r="0" b="0"/>
            <wp:docPr id="9" name="Obrázek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851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12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575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f0149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stupenky.sigmafotbal.cz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0fMmJqxAu/kcXaRugwnTZZKByQ==">CgMxLjA4AHIhMWoybVlpbWJBM185dmhOdXh5YktyN19YVFRCNU9vbnVl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LibreOffice/25.2.2.2$MacOSX_AARCH64 LibreOffice_project/7370d4be9e3cf6031a51beef54ff3bda878e3fac</Application>
  <AppVersion>15.0000</AppVersion>
  <Pages>5</Pages>
  <Words>194</Words>
  <Characters>1100</Characters>
  <CharactersWithSpaces>1299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2025-06-13T12:49:00Z</dcterms:created>
  <dc:creator>Ladislav Hrůza</dc:creator>
  <dc:description/>
  <dc:language>cs-CZ</dc:language>
  <cp:lastModifiedBy/>
  <dcterms:modified xsi:type="dcterms:W3CDTF">2025-06-15T21:56:46Z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